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9064" w14:textId="566FD4D8" w:rsidR="0042335C" w:rsidRDefault="0042335C" w:rsidP="00E35C3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Victoria Symptom Validity Test (VSVT) References</w:t>
      </w:r>
    </w:p>
    <w:p w14:paraId="1B453F28" w14:textId="4F1C7C7D" w:rsidR="00E35C34" w:rsidRPr="00E35C34" w:rsidRDefault="001A20AD" w:rsidP="00E35C3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E35C34" w:rsidRPr="00E35C34">
          <w:rPr>
            <w:rStyle w:val="Hyperlink"/>
            <w:sz w:val="20"/>
            <w:szCs w:val="20"/>
          </w:rPr>
          <w:t>https://www.zotero.org/groups/4534943/victoria_symptom_validity_test</w:t>
        </w:r>
      </w:hyperlink>
    </w:p>
    <w:p w14:paraId="38C5764C" w14:textId="435FD61B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Aase, D. M., Fink, J. W., Lee, R. C., Kelley, K. M., &amp; Pliskin, N. H. (2014). Mood and cognition after electrical injury: A follow-up study.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125–130. </w:t>
      </w:r>
      <w:hyperlink r:id="rId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https://doi.org/10.1093/arclin/act117</w:t>
        </w:r>
      </w:hyperlink>
    </w:p>
    <w:p w14:paraId="0A5820F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Alwes, Y. R., Clark, J. A., Berry, D. T. R., &amp; Granacher, R. P. (2008). Screening for feigning in a civil forensic setting.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1–8. </w:t>
      </w:r>
      <w:hyperlink r:id="rId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https://doi.org/10.1080/13803390701260363</w:t>
        </w:r>
      </w:hyperlink>
    </w:p>
    <w:p w14:paraId="71F692E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An, K. Y., Kaploun, K., Erdodi, L. A., &amp; Abeare, C. A. (2017). Performance validity in undergraduate research participants: A comparison of failure rates across tests and cutoffs.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193–206. </w:t>
      </w:r>
      <w:hyperlink r:id="rId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https://doi.org/10.1080/13854046.2016.1217046</w:t>
        </w:r>
      </w:hyperlink>
    </w:p>
    <w:p w14:paraId="1B6D9D1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An, K. Y., Zakzanis, K. K., &amp; Joordens, S. (2012). Conducting research with non-clinical healthy undergraduates: Does effort play a role in neuropsychological test performance?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849–857. </w:t>
      </w:r>
      <w:hyperlink r:id="rId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https://doi.org/10.1093/arclin/acs085</w:t>
        </w:r>
      </w:hyperlink>
    </w:p>
    <w:p w14:paraId="572FCBE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Armistead-Jehle, P., &amp; Gervais, R. (2011). Sensitivity of the Test of Memory Malingering and the Nonverbal Medical Symptom Validity Test: A replication study.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284–290. </w:t>
      </w:r>
      <w:hyperlink r:id="rId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https://doi.org/10.1080/09084282.2011.595455</w:t>
        </w:r>
      </w:hyperlink>
    </w:p>
    <w:p w14:paraId="5FAF1DC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Armistead-Jehle, P., &amp; Hansen, C. L. (2011). Comparison of the Repeatable Battery for the Assessment of Neuropsychological Status Effort Index and stand-alone symptom validity tests in a military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592–601. </w:t>
      </w:r>
      <w:hyperlink r:id="rId1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https://doi.org/10.1093/arclin/acr049</w:t>
        </w:r>
      </w:hyperlink>
    </w:p>
    <w:p w14:paraId="5C15936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Baker, D. A., Connery, A. K., Kirk, J. W., &amp; Kirkwood, M. W. (2014). Embedded performance validity indicators within the California Verbal Learning Test, Children’s Version.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116–127. </w:t>
      </w:r>
      <w:hyperlink r:id="rId1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https://doi.org/10.1080/13854046.2013.858184</w:t>
        </w:r>
      </w:hyperlink>
    </w:p>
    <w:p w14:paraId="42C6021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Barry, D. M., &amp; Ettenhofer, M. L. (2016). Assessment of performance validity using embedded saccadic and manual indices on a continuous performance test.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>(8), 963–975.</w:t>
      </w:r>
    </w:p>
    <w:p w14:paraId="414BBE85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Bauer, L., &amp; McCaffrey, R. J. (2006). Coverage of the test of memory malingering, victoria symptom validity test, and word memory test on the internet: Is test security threatened?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121–126. </w:t>
      </w:r>
      <w:hyperlink r:id="rId1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https://doi.org/10.1016/j.acn.2005.06.010</w:t>
        </w:r>
      </w:hyperlink>
    </w:p>
    <w:p w14:paraId="11D8BFB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Bennett, T. L., &amp; Raymond, M. J. (2010). Neuropsychological assessment in disability determination, fitness-for-duty evaluations, and rehabilitation planning.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neuropsychology,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431–451). Springer Publishing Company.</w:t>
      </w:r>
    </w:p>
    <w:p w14:paraId="433EDF2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Ben-Porath, Y. S. (2013a). Forensic applications of the Minnesota Multiphasic Personality Inventory-2-Restructured Form.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63–107). Routledge/Taylor &amp; Francis Group.</w:t>
      </w:r>
    </w:p>
    <w:p w14:paraId="5E041D6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Ben-Porath, Y. S. (2013b). The MMPI instruments.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Neuropsychology: Science and practice, I.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256–284). Oxford University Press.</w:t>
      </w:r>
    </w:p>
    <w:p w14:paraId="5EE80B3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Bersoff, D. N., DeMatteo, D., &amp; Foster, E. E. (2012). Assessment and testing.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ethics in psychology, Vol 2: Practice, teaching, and research.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45–74). American Psychological Association. </w:t>
      </w:r>
      <w:hyperlink r:id="rId1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https://doi.org/10.1037/13272-004</w:t>
        </w:r>
      </w:hyperlink>
    </w:p>
    <w:p w14:paraId="0704572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Berthelson, L., Mulchan, S. S., Odland, A. P., Miller, L. J., &amp; Mittenberg, W. (2013). False positive diagnosis of malingering due to the use of multiple effort tests.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(7–8), 909–916. </w:t>
      </w:r>
      <w:hyperlink r:id="rId1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https://doi.org/10.3109/02699052.2013.793400</w:t>
        </w:r>
      </w:hyperlink>
    </w:p>
    <w:p w14:paraId="4C8FBF1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Binder, L. M., Spector, J., &amp; Youngjohn, J. R. (2012). Psychogenic stuttering and other acquired nonorganic speech and language abnormalities.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557–568. </w:t>
      </w:r>
      <w:hyperlink r:id="rId1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https://doi.org/10.1093/arclin/acs051</w:t>
        </w:r>
      </w:hyperlink>
    </w:p>
    <w:p w14:paraId="41A2CC5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Guilford Press. </w:t>
      </w:r>
      <w:hyperlink r:id="rId1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http://search.ebscohost.com/login.aspx?direct=true&amp;db=psyh&amp;AN=2012-28909-000&amp;site=ehost-live</w:t>
        </w:r>
      </w:hyperlink>
    </w:p>
    <w:p w14:paraId="1D86108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Breting, L. M. G., &amp; Sweet, J. J. (2013). Freestanding cognitive symptom validity tests: Use and selection in mild traumatic brain injury.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Mild traumatic brain injury: Symptom validity assessment and malingering.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145–157). Springer Publishing Company.</w:t>
      </w:r>
    </w:p>
    <w:p w14:paraId="3B34EC9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Brooks, B. L. (2015). Pediatric clinical neuropsychological evaluations with medical populations.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testing in child and adolescent assessment: Evaluating exaggeration, feigning, and noncredible effort.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207–225). Guilford Press.</w:t>
      </w:r>
    </w:p>
    <w:p w14:paraId="7865967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Buckley, T. R. (2021). Rates of performance validity test failure for ADHD evaluations in a military population: An exploratory study.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685–692. </w:t>
      </w:r>
      <w:hyperlink r:id="rId1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https://doi.org/10.1177/1087054719829576</w:t>
        </w:r>
      </w:hyperlink>
    </w:p>
    <w:p w14:paraId="6C49B70E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Bush, S. S., Demakis, G. J., &amp; Rohling, M. L. (2017).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(S. S. Bush, G. J. Demakis, &amp; M. L. Rohling, Eds.). American Psychological Association. </w:t>
      </w:r>
      <w:hyperlink r:id="rId1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https://doi.org/10.1037/0000032-000</w:t>
        </w:r>
      </w:hyperlink>
    </w:p>
    <w:p w14:paraId="630088E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Carone, D. A. (2013). Strategies for non-neuropsychology clinicians to detect noncredible presentations after mild traumatic brain injury.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Mild traumatic brain injury: Symptom validity assessment and malingering.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203–229). Springer Publishing Company.</w:t>
      </w:r>
    </w:p>
    <w:p w14:paraId="2690C04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Chase, D., Schatz, P., Smyk, N., &amp; Franks, R. R. (2018). The stability of engagement over comprehensive neuropsychological assessment in student athletes diagnosed with sports related concussion.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345–355. </w:t>
      </w:r>
      <w:hyperlink r:id="rId1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https://doi.org/10.1080/87565641.2018.1428326</w:t>
        </w:r>
      </w:hyperlink>
    </w:p>
    <w:p w14:paraId="1A2D9D7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Cooper, D. B., Nelson, L., Armistead-Jehle, P., &amp; Bowles, A. O. (2011). Utility of the Mild Brain Injury Atypical Symptoms Scale as a screening measure for symptom over-reporting in Operation Enduring Freedom/Operation Iraqi Freedom service members with post-concussive complaints.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718–727. </w:t>
      </w:r>
      <w:hyperlink r:id="rId2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https://doi.org/10.1093/arclin/acr070</w:t>
        </w:r>
      </w:hyperlink>
    </w:p>
    <w:p w14:paraId="62FEBC1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Cottingham, M. E., &amp; Boone, K. B. (2014). Malingering in mild traumatic brain injury.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traumatic brain injury.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371–388). Springer Science + Business Media. </w:t>
      </w:r>
      <w:hyperlink r:id="rId2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https://doi.org/10.1007/978-1-4939-0784-7_19</w:t>
        </w:r>
      </w:hyperlink>
    </w:p>
    <w:p w14:paraId="6183953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Covell, C. N., &amp; Wheeler, J. G. (2016). Personal injury evaluations.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forensic assessment: Research and practice,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434–460). Routledge/Taylor &amp; Francis Group.</w:t>
      </w:r>
    </w:p>
    <w:p w14:paraId="1000B31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Crighton, A. H., Wygant, D. B., Holt, K. R., &amp; Granacher, R. P. (2015). Embedded effort scales in the Repeatable Battery for the Assessment of Neuropsychological Status: Do they detect neurocognitive malingering?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181–185. </w:t>
      </w:r>
      <w:hyperlink r:id="rId2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https://doi.org/10.1093/arclin/acv002</w:t>
        </w:r>
      </w:hyperlink>
    </w:p>
    <w:p w14:paraId="05E3CEE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Curiel, R. E., Hernández-Cardenache, R., Giraldo, N., Rosado, M., Restrepo, L., Raffo, A., Lavado, M., Santos, J., &amp; Whitt, N. (Mota). (2016). A compendium of neuropsychological measures for Hispanics in the United States.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471–514). Taylor &amp; Francis.</w:t>
      </w:r>
    </w:p>
    <w:p w14:paraId="0F85415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Dandachi-FitzGerald, B., Ponds, R. W. H. M., Peters, M. J. V., &amp; Merckelbach, H. (2011). Cognitive underperformance and symptom over-reporting in a mixed psychiatric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812–828. </w:t>
      </w:r>
      <w:hyperlink r:id="rId2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https://doi.org/10.1080/13854046.2011.583280</w:t>
        </w:r>
      </w:hyperlink>
    </w:p>
    <w:p w14:paraId="0627B29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Daros, A. R., Uliaszek, A. A., &amp; Ruocco, A. C. (2014). Perceptual biases in facial emotion recognition in borderline personality disorder.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79–87. </w:t>
      </w:r>
      <w:hyperlink r:id="rId2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https://doi.org/10.1037/per0000056</w:t>
        </w:r>
      </w:hyperlink>
    </w:p>
    <w:p w14:paraId="3BFC2A5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Daugherty, J. C., Querido, L., Quiroz, N., Wang, D., Hidalgo-Ruzzante, N., Fernandes, S., Pérez-García, M., De los Reyes-Aragon, C. J., Pires, R., &amp; Valera, E. (2021). The Coin in Hand–Extended Version: Development and validation of a multicultural performance validity test.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186–198. </w:t>
      </w:r>
      <w:hyperlink r:id="rId2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https://doi.org/10.1177/1073191119864652</w:t>
        </w:r>
      </w:hyperlink>
    </w:p>
    <w:p w14:paraId="53F14EB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Delain, S. L., Stafford, K. P., &amp; Ben-Porath, Y. S. (2003). Use of the TOMM in a criminal court forensic assessment setting.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370–381. </w:t>
      </w:r>
      <w:hyperlink r:id="rId2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https://doi.org/10.1177/1073191103259156</w:t>
        </w:r>
      </w:hyperlink>
    </w:p>
    <w:p w14:paraId="6B6630D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Drane, D. L., Coady, E. L., Williamson, D. J., Miller, J. W., &amp; Benbadis, S. (2011). Neuropsychology of psychogenic nonepileptic seizures. In M. R. Schoenberg, J. G. Scott, M. R. Schoenberg  (Ed), &amp; J. G. Scott  (Ed) (Eds.),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521–550). Springer Science + Business Media. </w:t>
      </w:r>
      <w:hyperlink r:id="rId2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https://doi.org/10.1007/978-0-387-76978-3_17</w:t>
        </w:r>
      </w:hyperlink>
    </w:p>
    <w:p w14:paraId="4A6C072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Egeland, J., &amp; Langfjæran, T. (2007). Differentiating malingering from genuine cognitive dysfunction using the Trail Making Test-ration and stroop interference scores.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113–119. </w:t>
      </w:r>
      <w:hyperlink r:id="rId2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https://doi.org/10.1080/09084280701319953</w:t>
        </w:r>
      </w:hyperlink>
    </w:p>
    <w:p w14:paraId="2D5AA68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Fazio, R. L., &amp; Denney, R. L. (2018). Comparison of performance of the VIP and WMT in a criminal forensic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1069–1079. </w:t>
      </w:r>
      <w:hyperlink r:id="rId2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https://doi.org/10.1093/arclin/acy001</w:t>
        </w:r>
      </w:hyperlink>
    </w:p>
    <w:p w14:paraId="09B44B1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Fazio, R. L., Denning, J. H., &amp; Denney, R. L. (2017). TOMM Trial 1 as a performance validity indicator in a criminal forensic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251–267. </w:t>
      </w:r>
      <w:hyperlink r:id="rId3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https://doi.org/10.1080/13854046.2016.1213316</w:t>
        </w:r>
      </w:hyperlink>
    </w:p>
    <w:p w14:paraId="64B158FE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Fazio, R. L., Sanders, J. F., &amp; Denney, R. L. (2015). Comparison of performance of the Test of Memory Malingering and Word Memory Test in a criminal forensic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293–301. </w:t>
      </w:r>
      <w:hyperlink r:id="rId3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https://doi.org/10.1093/arclin/acv024</w:t>
        </w:r>
      </w:hyperlink>
    </w:p>
    <w:p w14:paraId="02AFE57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Flynn, F. G. (2010). Memory impairment after mild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CONTINUUM: Lifelong Learning in Neurology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>(6), 79–109.</w:t>
      </w:r>
    </w:p>
    <w:p w14:paraId="31039E6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Fox, J. M., Brook, M., Stratton, J., &amp; Hanlon, R. E. (2016). Neuropsychological profiles and descriptive classifications of mass murderers.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94–104. </w:t>
      </w:r>
      <w:hyperlink r:id="rId3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https://doi.org/10.1016/j.avb.2016.06.014</w:t>
        </w:r>
      </w:hyperlink>
    </w:p>
    <w:p w14:paraId="72E01BB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Frakey, L. L., &amp; Davidoff, D. A. (2018). Neuropsychological assessment in geriatric forensic psychiatry.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Geriatric forensic psychiatry: Principles and practice.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27–40). Oxford University Press.</w:t>
      </w:r>
    </w:p>
    <w:p w14:paraId="1A947E4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Frazier, T. W., Frazier, A. R., Busch, R. M., Kerwood, M. A., &amp; Demaree, H. A. (2008). Detection of simulated ADHD and reading disorder using symptom validity measures.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501–509. </w:t>
      </w:r>
      <w:hyperlink r:id="rId3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https://doi.org/10.1016/j.acn.2008.04.001</w:t>
        </w:r>
      </w:hyperlink>
    </w:p>
    <w:p w14:paraId="4DBDE74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Frazier, T. W., Youngstrom, E. A., Naugle, R. I., Haggerty, K. A., &amp; Busch, R. M. (2007). The latent structure of cognitive symptom exaggeration on the Victoria Symptom Validity Test.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197–211. </w:t>
      </w:r>
      <w:hyperlink r:id="rId3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https://doi.org/10.1016/j.acn.2006.12.007</w:t>
        </w:r>
      </w:hyperlink>
    </w:p>
    <w:p w14:paraId="095E551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Frederick, R. (2018). Feigned amnesia and memory problems.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314–328). The Guilford Press.</w:t>
      </w:r>
    </w:p>
    <w:p w14:paraId="02F2A24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Gawryluk, J. R., Ritchie, L. J., Sicz, G., Kilgour, A. R., &amp; Schmidt, B. J. (2017). Case report: A comprehensive neuropsychological assessment of a case of superficial siderosis.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483–490. </w:t>
      </w:r>
      <w:hyperlink r:id="rId3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https://doi.org/10.1093/arclin/acx012</w:t>
        </w:r>
      </w:hyperlink>
    </w:p>
    <w:p w14:paraId="3148589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Granacher Jr., R. P. (2013). Forensic issues and traumatic brain injury.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of adults with traumatic brain injury.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501–527). American Psychiatric Publishing, Inc. </w:t>
      </w:r>
      <w:hyperlink r:id="rId3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https://doi.org/10.1176/appi.books.9781585625154.da21</w:t>
        </w:r>
      </w:hyperlink>
    </w:p>
    <w:p w14:paraId="3F7C11D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Granacher Jr., R. P., &amp; Berry, D. T. R. (2018). Feigned medical presentations.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243–253). The Guilford Press.</w:t>
      </w:r>
    </w:p>
    <w:p w14:paraId="15C56CA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Haggerty, K. A., Frazier, T. W., Busch, R. M., &amp; Naugle, R. I. (2007). Relationships among Victoria symptom validity test indices and personality assessment inventory validity scales in a large clinical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(6), 917–928. </w:t>
      </w:r>
      <w:hyperlink r:id="rId3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https://doi.org/10.1080/13854040600899724</w:t>
        </w:r>
      </w:hyperlink>
    </w:p>
    <w:p w14:paraId="51E60CB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Hanlon, R. E., Brook, M., Stratton, J., Jensen, M., &amp; Rubin, L. H. (2013). Neuropsychological and intellectual differences between types of murderers: Affective/impulsive versus predatory/instrumental (premeditated) homicide.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933–948. </w:t>
      </w:r>
      <w:hyperlink r:id="rId3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https://doi.org/10.1177/0093854813479779</w:t>
        </w:r>
      </w:hyperlink>
    </w:p>
    <w:p w14:paraId="0181F43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Hanlon, R. E., Rubin, L. H., Jensen, M., &amp; Daoust, S. (2010). Neuropsychological features of indigent murder defendants and death row inmates in relation to homicidal aspects of their crimes.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13–13. </w:t>
      </w:r>
      <w:hyperlink r:id="rId3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https://doi.org/10.1093/arclin/acp099</w:t>
        </w:r>
      </w:hyperlink>
    </w:p>
    <w:p w14:paraId="7181A20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Harrison, A. G., &amp; Armstrong, I. T. (2016). Development of a symptom validity index to assist in identifying ADHD symptom exaggeration or feigning.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265–283. </w:t>
      </w:r>
      <w:hyperlink r:id="rId4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https://doi.org/10.1080/13854046.2016.1154188</w:t>
        </w:r>
      </w:hyperlink>
    </w:p>
    <w:p w14:paraId="15313F5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Harrison, A. G., Green, P., &amp; Flaro, L. (2012). The importance of symptom validity testing in adolescents and young adults undergoing assessments for learning or attention difficulties.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School 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98–113. </w:t>
      </w:r>
      <w:hyperlink r:id="rId4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https://doi.org/10.1177/0829573512437024</w:t>
        </w:r>
      </w:hyperlink>
    </w:p>
    <w:p w14:paraId="1D586B9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Harrison, A. G., Nay, S., &amp; Armstrong, I. T. (2019). Diagnostic accuracy of the Conners’ Adult ADHD Rating Scale in a postsecondary population.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(14), 1829–1837. </w:t>
      </w:r>
      <w:hyperlink r:id="rId4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https://doi.org/10.1177/1087054715625299</w:t>
        </w:r>
      </w:hyperlink>
    </w:p>
    <w:p w14:paraId="6424380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Heilbronner, R. L. (2005). Medical Malpractice, or “Up the Nose (and Brain) with an Endoscopic Hose.”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 casebook.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56–74). The Guilford Press.</w:t>
      </w:r>
    </w:p>
    <w:p w14:paraId="5C872D6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Heilbronner, R. L., &amp; Henry, G. K. (2012). Neuropsychological assessment and consultation in forensic practice: A practical approach to work-related injuries.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303–320). Guilford Press.</w:t>
      </w:r>
    </w:p>
    <w:p w14:paraId="48E5AAB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Henry, G. K., &amp; Enders, C. (2007). Probable malingering and performance on the Continuous Visual Memory Test.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267–274. </w:t>
      </w:r>
      <w:hyperlink r:id="rId4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https://doi.org/10.1080/09084280701719245</w:t>
        </w:r>
      </w:hyperlink>
    </w:p>
    <w:p w14:paraId="2DD3610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Henry, G. K., Heilbronner, R. L., Mittenberg, W., &amp; Enders, C. (2006). The Henry-Heilbronner Index: A 15-item empirically derived MMPI-2 subscale for identifying probable malingering in personal injury litigants and disability claimants.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786–797. </w:t>
      </w:r>
      <w:hyperlink r:id="rId4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https://doi.org/10.1080/13854040500287749</w:t>
        </w:r>
      </w:hyperlink>
    </w:p>
    <w:p w14:paraId="213E6A5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Henry, G. K., Heilbronner, R. L., Mittenberg, W., Enders, C., &amp; Domboski, K. (2009). Comparison of the MMPI-2 Restructured Demoralization Scale, Depression Scale, and Malingered Mood Disorder Scale in identifying non-credible symptom reporting in personal injury litigants and disability claimants.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153–166. </w:t>
      </w:r>
      <w:hyperlink r:id="rId4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https://doi.org/10.1080/13854040801969524</w:t>
        </w:r>
      </w:hyperlink>
    </w:p>
    <w:p w14:paraId="72825DC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Henry, G. K., Heilbronner, R. L., Mittenberg, W., Enders, C., &amp; Roberts, D. M. (2008). Empirical derivation of a new MMPI-2 scale for identifying probable malingering in personal injury litigants and disability claimants: The 15-item Malingered Mood Disorder Scale (MMDS).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158–168. </w:t>
      </w:r>
      <w:hyperlink r:id="rId4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https://doi.org/10.1080/13825580601025916</w:t>
        </w:r>
      </w:hyperlink>
    </w:p>
    <w:p w14:paraId="0E55654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Henry, G. K., Heilbronner, R. L., Mittenberg, W., Enders, C., &amp; Stanczak, S. R. (2008). Comparison of the Lees-Haley Fake Bad Scale, Henry-Heilbronner Index, and Restructured Clinical Scale 1 in identifying noncredible symptom reporting.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919–929. </w:t>
      </w:r>
      <w:hyperlink r:id="rId4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https://doi.org/10.1080/13854040701625853</w:t>
        </w:r>
      </w:hyperlink>
    </w:p>
    <w:p w14:paraId="7D1B2C8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Henry, G. K., Heilbronner, R. L., Mittenberg, W., Enders, C., Stevens, A., &amp; Dux, M. (2011). Noncredible performance in individuals with external incentives: Empirical derivation and cross-validation of the Psychosocial Distress Scale (PDS).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47–53. </w:t>
      </w:r>
      <w:hyperlink r:id="rId4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https://doi.org/10.1080/09084282.2010.523385</w:t>
        </w:r>
      </w:hyperlink>
    </w:p>
    <w:p w14:paraId="1688522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Henry, G. K., Heilbronner, R. L., Mittenberg, W., Hellemann, G., &amp; Myers, A. (2014). Development of the MMPI-2 cognitive complaints scale as an embedded measure of symptom validity.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357–363. </w:t>
      </w:r>
      <w:hyperlink r:id="rId4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https://doi.org/10.3109/02699052.2013.865272</w:t>
        </w:r>
      </w:hyperlink>
    </w:p>
    <w:p w14:paraId="06C42F4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Henry, G. K., Heilbronner, R. L., Suhr, J., Gornbein, J., Wagner, E., &amp; Drane, D. L. (2018). Illness perceptions predict cognitive performance validity.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735–745. </w:t>
      </w:r>
      <w:hyperlink r:id="rId5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https://doi.org/10.1017/S1355617718000218</w:t>
        </w:r>
      </w:hyperlink>
    </w:p>
    <w:p w14:paraId="2F56AED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Hernández-Cardenache, R., Curiel, R. E., Raffo, A., Kitalgorodsky, M., &amp; Burguera, L. (2016). Current trends in neuropsychological assessment with Hispanic/Latinos.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259–278). Taylor &amp; Francis.</w:t>
      </w:r>
    </w:p>
    <w:p w14:paraId="2B7DD46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Hershaw, J., Hill-Pearson, C. A., Arango, J. I., Souvignier, A. R., &amp; Pazdan, R. M. (2020). Changes in attentional processing following neurofeedback in patients with persistent post-concussive symptoms: A pilot study.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(13–14), 1723–1731. </w:t>
      </w:r>
      <w:hyperlink r:id="rId5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https://doi.org/10.1080/02699052.2020.1812720</w:t>
        </w:r>
      </w:hyperlink>
    </w:p>
    <w:p w14:paraId="154A680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(2008). Mild head injury case from a treating neuropsychologist.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in the courtroom: Expert analysis of reports and testimony.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117–128). Guilford Press.</w:t>
      </w:r>
    </w:p>
    <w:p w14:paraId="6284E07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Abstracts for the AACN scientific poster session.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386–472. </w:t>
      </w:r>
      <w:hyperlink r:id="rId5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https://doi.org/10.1080/13854046.2012.681581</w:t>
        </w:r>
      </w:hyperlink>
    </w:p>
    <w:p w14:paraId="1EA49AA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(2013). Abstracts for the AACN scientific poster session.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539–646. </w:t>
      </w:r>
      <w:hyperlink r:id="rId5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https://doi.org/10.1080/13854046.2013.800269</w:t>
        </w:r>
      </w:hyperlink>
    </w:p>
    <w:p w14:paraId="2BCE264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Iverson, G. L. (2010).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Detecting exaggeration, poor effort, and malingering in neuropsychology.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91–135).</w:t>
      </w:r>
    </w:p>
    <w:p w14:paraId="1E9F465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Jasinski, L. J., Berry, D. T. R., Shandera, A. L., &amp; Clark, J. A. (2011). Use of the Wechsler Adult Intelligence Scale Digit Span subtest for malingering detection: A meta-analytic review.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300–314. </w:t>
      </w:r>
      <w:hyperlink r:id="rId5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https://doi.org/10.1080/13803395.2010.516743</w:t>
        </w:r>
      </w:hyperlink>
    </w:p>
    <w:p w14:paraId="5F5940B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Jones, A. (2013a). Test of Memory Malingering: Cutoff scores for psychometrically defined malingering groups in a military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(6), 1043–1059. </w:t>
      </w:r>
      <w:hyperlink r:id="rId5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https://doi.org/10.1080/13854046.2013.804949</w:t>
        </w:r>
      </w:hyperlink>
    </w:p>
    <w:p w14:paraId="7E142AD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Jones, A. (2013b). Victoria Symptom Validity Test: Cutoff scores for psychometrically defined malingering groups in a military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1373–1394. </w:t>
      </w:r>
      <w:hyperlink r:id="rId5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https://doi.org/10.1080/13854046.2013.851740</w:t>
        </w:r>
      </w:hyperlink>
    </w:p>
    <w:p w14:paraId="66BC075E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Jones, A. (2016). Repeatable Battery for the Assessment of Neuropsychological Status: Effort index cutoff scores for psychometrically defined malingering groups in a military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273–283. </w:t>
      </w:r>
      <w:hyperlink r:id="rId5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https://doi.org/10.1093/arclin/acw006</w:t>
        </w:r>
      </w:hyperlink>
    </w:p>
    <w:p w14:paraId="567380D5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Jones, A., &amp; Ingram, M. V. (2011). A comparison of selected MMPI-2 and MMPI-2-RF validity scales in assessing effort on cognitive tests in a military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1207–1227. </w:t>
      </w:r>
      <w:hyperlink r:id="rId5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https://doi.org/10.1080/13854046.2011.600726</w:t>
        </w:r>
      </w:hyperlink>
    </w:p>
    <w:p w14:paraId="2822437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Jones, A., Ingram, M. V., &amp; Ben-Porath, Y. S. (2012). Scores on the MMPI-2-RF Scales as a function of increasing levels of failure on cognitive symptom validity tests in a military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790–815. </w:t>
      </w:r>
      <w:hyperlink r:id="rId5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https://doi.org/10.1080/13854046.2012.693202</w:t>
        </w:r>
      </w:hyperlink>
    </w:p>
    <w:p w14:paraId="458429F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Keary, T. A., Frazier, T. W., Belzile, C. J., Chapin, J. S., Naugle, R. I., Najm, I. M., &amp; Busch, R. M. (2013). Working memory and intelligence are associated with Victoria symptom validity test hard item performance in patients with intractable epilepsy.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314–323. </w:t>
      </w:r>
      <w:hyperlink r:id="rId6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https://doi.org/10.1017/S1355617712001397</w:t>
        </w:r>
      </w:hyperlink>
    </w:p>
    <w:p w14:paraId="7A4BBA5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Kirk, J. W., Hutaff-Lee, C. F., Connery, A. K., Baker, D. A., &amp; Kirkwood, M. W. (2014). The relationship between the self-report BASC-2 validity indicators and performance validity test failure after pediatric mild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562–569. </w:t>
      </w:r>
      <w:hyperlink r:id="rId6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https://doi.org/10.1177/1073191114520626</w:t>
        </w:r>
      </w:hyperlink>
    </w:p>
    <w:p w14:paraId="4639210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Kirkwood, M. W., Connery, A. K., Kirk, J. W., &amp; Baker, D. A. (2014). Detecting performance invalidity in children: Not quite as easy as A, B, C, 1, 2, 3 but automatized sequences appears promising.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245–252. </w:t>
      </w:r>
      <w:hyperlink r:id="rId6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https://doi.org/10.1080/09297049.2012.759553</w:t>
        </w:r>
      </w:hyperlink>
    </w:p>
    <w:p w14:paraId="18B5000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Krishnan, M., &amp; Donders, J. (2011). Embedded assessment of validity using the Continuous Visual Memory Test in patients with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176–183. </w:t>
      </w:r>
      <w:hyperlink r:id="rId6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https://doi.org/10.1093/arclin/acr010</w:t>
        </w:r>
      </w:hyperlink>
    </w:p>
    <w:p w14:paraId="72CE06DE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Lange, R. T., Pancholi, S., Bhagwat, A., Anderson-Barnes, V., &amp; French, L. M. (2012). Influence of poor effort on neuropsychological test performance in U. S. Military personnel following mild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453–466. </w:t>
      </w:r>
      <w:hyperlink r:id="rId6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https://doi.org/10.1080/13803395.2011.648175</w:t>
        </w:r>
      </w:hyperlink>
    </w:p>
    <w:p w14:paraId="64EA710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Larrabee, G. J. (2012). Assessment of malingering.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116–159). Oxford University Press.</w:t>
      </w:r>
    </w:p>
    <w:p w14:paraId="10FFEA0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Lee, C., Landre, N., &amp; Sweet, J. J. (2019). Performance validity on the Stroop Color and Word Test in a mixed forensic and patient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1403–1419. </w:t>
      </w:r>
      <w:hyperlink r:id="rId6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https://doi.org/10.1080/13854046.2019.1594385</w:t>
        </w:r>
      </w:hyperlink>
    </w:p>
    <w:p w14:paraId="44C29E8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Lilienfeld, S. O., Thames, A. D., &amp; Watts, A. L. (2013). Symptom validity testing: Unresolved questions, future directions.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78–87. </w:t>
      </w:r>
      <w:hyperlink r:id="rId6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https://doi.org/10.5127/jep.028312</w:t>
        </w:r>
      </w:hyperlink>
    </w:p>
    <w:p w14:paraId="7948AEE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Lindstrom, W., Coleman, C., Thomassin, K., Southall, C. M., &amp; Lindstrom, J. H. (2011). Simulated dyslexia in postsecondary students: Description and detection using embedded validity indicators.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302–322. </w:t>
      </w:r>
      <w:hyperlink r:id="rId6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https://doi.org/10.1080/13854046.2010.537280</w:t>
        </w:r>
      </w:hyperlink>
    </w:p>
    <w:p w14:paraId="7469E805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Loring, D. W., &amp; Goldstein, F. C. (2019). If invalid PVT scores are obtained, can valid neuropsychological profiles be believed?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1192–1202. </w:t>
      </w:r>
      <w:hyperlink r:id="rId6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https://doi.org/10.1093/arclin/acz028</w:t>
        </w:r>
      </w:hyperlink>
    </w:p>
    <w:p w14:paraId="1DF6F27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Loring, D. W., Larrabee, G. J., Lee, G. P., &amp; Meador, K. J. (2007). Victoria Symptom Validity Test performance in a heterogenous clinical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522–531. </w:t>
      </w:r>
      <w:hyperlink r:id="rId6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https://doi.org/10.1080/13854040600611384</w:t>
        </w:r>
      </w:hyperlink>
    </w:p>
    <w:p w14:paraId="25BF9ED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Loring, D. W., Lee, G. P., &amp; Meador, K. J. (2005). Victoria Symptom Validity Test Performance in Non-Litigating Epilepsy Surgery Candidates.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610–617. </w:t>
      </w:r>
      <w:hyperlink r:id="rId7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https://doi.org/10.1080/13803390490918471</w:t>
        </w:r>
      </w:hyperlink>
    </w:p>
    <w:p w14:paraId="433C492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Lovett, B. J., &amp; Nelson, J. M. (2020). Assessment in educational settings.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485–497. </w:t>
      </w:r>
      <w:hyperlink r:id="rId7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https://doi.org/10.1017/9781108235433.035</w:t>
        </w:r>
      </w:hyperlink>
    </w:p>
    <w:p w14:paraId="7ACF7B3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Macciocchi, S. N., Seel, R. T., Alderson, A., &amp; Godsall, R. (2006). Victoria Symptom Validity Test performance in acute severe traumatic brain injury: Implications for test interpretation.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395–404. </w:t>
      </w:r>
      <w:hyperlink r:id="rId7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https://doi.org/10.1016/j.acn.2006.06.003</w:t>
        </w:r>
      </w:hyperlink>
    </w:p>
    <w:p w14:paraId="04B5E3B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Marín Torices, M. I., Hidalgo-Ruzzante, N., Sabio, V. T., &amp; García, M. P. (2016). Neuropsicología forense en un caso de violencia de género. [Forensic neuropsychology in 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intimate partner violence case.].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 / Psicología Conductual: Revista Internacional Clínica y de La Salud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>(2), 361–376.</w:t>
      </w:r>
    </w:p>
    <w:p w14:paraId="50ED9FF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McBride III, W. F., Crighton, A. H., Wygant, D. B., &amp; Granacher Jr., R. P. (2013). It’s not all in your head (or at least your brain): Association of traumatic brain lesion presence and location with performance on measures of response bias in forensic evaluation.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(6), 779–788. </w:t>
      </w:r>
      <w:hyperlink r:id="rId7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https://doi.org/10.1002/bsl.2083</w:t>
        </w:r>
      </w:hyperlink>
    </w:p>
    <w:p w14:paraId="471DF72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McCauley, S. R., Wilde, E. A., Miller, E. R., Frisby, M. L., Garza, H. M., Varghese, R., Levin, H. S., Robertson, C. S., &amp; McCarthy, J. J. (2013). Preinjury resilience and mood as predictors of early outcome following mild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642–652. </w:t>
      </w:r>
      <w:hyperlink r:id="rId7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https://doi.org/10.1089/neu.2012.2393</w:t>
        </w:r>
      </w:hyperlink>
    </w:p>
    <w:p w14:paraId="639F971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McIntyre, R. S., Cha, D. S., Soczynska, J. K., Woldeyohannes, H. O., Gallaugher, L. A., Kudlow, P., Alsuwaidan, M., &amp; Baskaran, A. (2013). Cognitive deficits and functional outcomes in major depressive disorder: Determinants, substrates, and treatment interventions.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(6), 515–527. </w:t>
      </w:r>
      <w:hyperlink r:id="rId7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https://doi.org/10.1002/da.22063</w:t>
        </w:r>
      </w:hyperlink>
    </w:p>
    <w:p w14:paraId="7C752EB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Miele, A. S., Gunner, J. H., Lynch, J. K., &amp; McCaffrey, R. J. (2012). Are embedded validity indices equivalent to free-standing symptom validity tests?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10–22. </w:t>
      </w:r>
      <w:hyperlink r:id="rId7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https://doi.org/10.1093/arclin/acr084</w:t>
        </w:r>
      </w:hyperlink>
    </w:p>
    <w:p w14:paraId="368E13F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Misialek, L. H., Fazio, R. L., Denney, R. L., &amp; Myers, W. G. (2013). Limited predictive accuracy of the Booklet Category Test in a criminal forensic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77–82. </w:t>
      </w:r>
      <w:hyperlink r:id="rId7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https://doi.org/10.1080/09084282.2012.670162</w:t>
        </w:r>
      </w:hyperlink>
    </w:p>
    <w:p w14:paraId="03A1FEA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Musso, M. W., &amp; Gouvier, Wm. D. (2014). “Why is this so hard?” A review of detection of malingered ADHD in college students.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186–201. </w:t>
      </w:r>
      <w:hyperlink r:id="rId7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https://doi.org/10.1177/1087054712441970</w:t>
        </w:r>
      </w:hyperlink>
    </w:p>
    <w:p w14:paraId="78B3C89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Nelson, N. W., Disner, S. G., Anderson, C. R., Doane, B. M., McGuire, K., Lamberty, G. J., Hoelzle, J., &amp; Sponheim, S. R. (2020). Blast concussion and posttraumatic stress as predictors of postcombat neuropsychological functioning in OEF/OIF/OND veterans.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116–126. </w:t>
      </w:r>
      <w:hyperlink r:id="rId7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https://doi.org/10.1037/neu0000594</w:t>
        </w:r>
      </w:hyperlink>
    </w:p>
    <w:p w14:paraId="2422A32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Nelson, N. W., Hoelzle, J. B., Doane, B. M., McGuire, K. A., Ferrier-Auerbach, A. G., Charlesworth, M. J., Lamberty, G. J., Polusny, M. A., Arbisi, P. A., &amp; Sponheim, S. R. (2012). Neuropsychological outcomes of U. S. veterans with report of remote blast-related concussion and current psychopathology.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845–855. </w:t>
      </w:r>
      <w:hyperlink r:id="rId8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https://doi.org/10.1017/S1355617712000616</w:t>
        </w:r>
      </w:hyperlink>
    </w:p>
    <w:p w14:paraId="5FDA748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Nelson, N. W., Hoelzle, J. B., Mcguire, K. A., Ferrier-Auerbach, A. G., Charlesworth, M. J., &amp; Sponheim, S. R. (2010). Evaluation context impacts neuropsychological performance of OEF/OIF veterans with reported combat-related concussion.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713–723. </w:t>
      </w:r>
      <w:hyperlink r:id="rId8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https://doi.org/10.1093/arclin/acq075</w:t>
        </w:r>
      </w:hyperlink>
    </w:p>
    <w:p w14:paraId="5AB5129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Nelson, N. W., Hoelzle, J. B., McGuire, K. A., Ferrier-Auerbach, A. G., Charlesworth, M. J., &amp; Sponheim, S. R. (2011). Neuropsychological evaluation of blast-related concussion: 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Illustrating the challenges and complexities through OEF/OIF case studies.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511–525. </w:t>
      </w:r>
      <w:hyperlink r:id="rId8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https://doi.org/10.3109/02699052.2011.558040</w:t>
        </w:r>
      </w:hyperlink>
    </w:p>
    <w:p w14:paraId="6F9729D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Nelson, N. W., Lamberty, G. J., Sim, A. H., Doane, B. M., &amp; Vanderploeg, R. D. (2012). Traumatic brain injury in veterans.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practice with veterans.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101–144). Springer Publishing Co.</w:t>
      </w:r>
    </w:p>
    <w:p w14:paraId="152DB23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Nelson, N. W., Sweet, J. J., Berry, D. T. R., Bryant, F. B., &amp; Granacher, R. P. (2007). Response validity in forensic neuropsychology: Exploratory factor analytic evidence of distinct cognitive and psychological constructs.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440–449. </w:t>
      </w:r>
      <w:hyperlink r:id="rId8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https://doi.org/10.1017/S1355617707070373</w:t>
        </w:r>
      </w:hyperlink>
    </w:p>
    <w:p w14:paraId="1519D08E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Otero, T. M., Podell, K., DeFina, P., &amp; Goldberg, E. (2013). Assessment of neuropsychological functioning.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503–533). John Wiley &amp; Sons Inc.</w:t>
      </w:r>
    </w:p>
    <w:p w14:paraId="1A628765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Otto, R. K., Musick, J. E., &amp; Sherrod, C. (2011). Convergent validity of a screening measure designed to identify defendants feigning knowledge deficits related to competence to stand trial.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60–62. </w:t>
      </w:r>
      <w:hyperlink r:id="rId8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https://doi.org/10.1177/1073191110377162</w:t>
        </w:r>
      </w:hyperlink>
    </w:p>
    <w:p w14:paraId="50F0DCD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Ovsiew, G. P., Resch, Z. J., Nayar, K., Williams, C. P., &amp; Soble, J. R. (2020). Not so fast! Limitations of processing speed and working memory indices as embedded performance validity tests in a mixed neuropsychiatric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473–484. </w:t>
      </w:r>
      <w:hyperlink r:id="rId8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https://doi.org/10.1080/13803395.2020.1758635</w:t>
        </w:r>
      </w:hyperlink>
    </w:p>
    <w:p w14:paraId="435447C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Paulson, K. L., Straus, E., Bull, D. M., MacArthur, S. K., DeLorme, J., &amp; Dalenberg, C. J. (2019). Knowledge and views of psychological tests among psychiatrists and psychologists.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Research and Practice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112–127. </w:t>
      </w:r>
      <w:hyperlink r:id="rId8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https://doi.org/10.1080/24732850.2018.1546071</w:t>
        </w:r>
      </w:hyperlink>
    </w:p>
    <w:p w14:paraId="135318F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Paxton, J. L., Resch, Z. J., Cation, B., Lapitan, F., Obolsky, M. A., Calderone, V., Fink, J. W., Lee, R. C., Soble, J. R., &amp; Pliskin, N. H. (2021). The relationship between neuropsychological dispersion, processing speed and memory after electrical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144–155. </w:t>
      </w:r>
      <w:hyperlink r:id="rId8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https://doi.org/10.1080/13803395.2021.1889989</w:t>
        </w:r>
      </w:hyperlink>
    </w:p>
    <w:p w14:paraId="75F20DA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Peters, M. J. V., Jelicic, M., Moritz, S., Hauschildt, M., &amp; Jelinek, L. (2013). Assessing the boundaries of symptom over-reporting using the Structured Inventory of Malingered Symptomatology in a clinical schizophrenia sample: Its relation to symptomatology and neurocognitive dysfunctions.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64–77. </w:t>
      </w:r>
      <w:hyperlink r:id="rId8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https://doi.org/10.5127/jep.023811</w:t>
        </w:r>
      </w:hyperlink>
    </w:p>
    <w:p w14:paraId="6203A46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Piechowski, L. D. (2013). Evaluation of workplace disability. In R. Roesch, P. A. Zapf, R. Roesch  (Ed), &amp; P. A. Zapf  (Ed) (Eds.),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191–204). Oxford University Press. </w:t>
      </w:r>
      <w:hyperlink r:id="rId8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http://search.ebscohost.com/login.aspx?direct=true&amp;db=psyh&amp;AN=2012-23822-014&amp;site=ehost-live</w:t>
        </w:r>
      </w:hyperlink>
    </w:p>
    <w:p w14:paraId="40C6D55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Pliskin, N. H., Ammar, A. N., Fink, J. W., Hill, S. K., Malina, A. C., Ramati, A., Kelley, K. M., &amp; Lee, R. C. (2006). Neuropsychological changes following electrical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17–23. </w:t>
      </w:r>
      <w:hyperlink r:id="rId9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https://doi.org/10.1017/S1355617706060061</w:t>
        </w:r>
      </w:hyperlink>
    </w:p>
    <w:p w14:paraId="26F24C5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Postal, K., &amp; Armstrong, K. (2013).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Feedback that sticks: The art of effectively communicating neuropsychological assessment results.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xxxiii, 300). Oxford University Press.</w:t>
      </w:r>
    </w:p>
    <w:p w14:paraId="3868274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Reinhard, M. J., Satz, P., Scaglione, C. A., D’Elia, L. F., Rassovsky, Y., Arita, A. A., Hinkin, C. H., Thrasher, D., &amp; Ordog, G. (2007). Neuropsychological exploration of alleged mold neurotoxicity.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533–543. </w:t>
      </w:r>
      <w:hyperlink r:id="rId9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https://doi.org/10.1016/j.acn.2007.03.006</w:t>
        </w:r>
      </w:hyperlink>
    </w:p>
    <w:p w14:paraId="0EB7E86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Resch, Z. J., Paxton, J. L., Obolsky, M. A., Lapitan, F., Cation, B., Schulze, E. T., Calderone, V., Fink, J. W., Lee, R. C., Pliskin, N. H., &amp; Soble, J. R. (2021). Establishing the base rate of performance invalidity in a clinical electrical injury sample: Implications for neuropsychological test performance.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213–223. </w:t>
      </w:r>
      <w:hyperlink r:id="rId9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https://doi.org/10.1080/13803395.2021.1914002</w:t>
        </w:r>
      </w:hyperlink>
    </w:p>
    <w:p w14:paraId="405B527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Resch, Z. J., Soble, J. R., Ovsiew, G. P., Castillo, L. R., Saladino, K. F., DeDios-Stern, S., Schulze, E. T., Song, W., &amp; Pliskin, N. H. (2021). Working memory, processing speed, and memory functioning are minimally predictive of Victoria Symptom Validity Test performance.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(6), 1614–1623. </w:t>
      </w:r>
      <w:hyperlink r:id="rId9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https://doi.org/10.1177/1073191120911102</w:t>
        </w:r>
      </w:hyperlink>
    </w:p>
    <w:p w14:paraId="0A778F0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Resch, Z. J., Webber, T. A., Bernstein, M. T., Rhoads, T., Ovsiew, G. P., &amp; Soble, J. R. (2021). Victoria Symptom Validity Test: A systematic review and cross-validation study.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331–348. </w:t>
      </w:r>
      <w:hyperlink r:id="rId9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https://doi.org/10.1007/s11065-021-09477-5</w:t>
        </w:r>
      </w:hyperlink>
    </w:p>
    <w:p w14:paraId="27B6B35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Richey, L. N., &amp; Doninger, N. A. (2020). A comparison of performance validity measures in predicting MMPI-2 lie scale results.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353–367. </w:t>
      </w:r>
      <w:hyperlink r:id="rId9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https://doi.org/10.1080/13854046.2019.1643922</w:t>
        </w:r>
      </w:hyperlink>
    </w:p>
    <w:p w14:paraId="270A17F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Robertson, C. S., McCarthy, J. J., Miller, E. R., Levin, H., McCauley, S. R., &amp; Swank, P. R. (2017). Phase II clinical trial of atorvastatin in mild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1394–1401. </w:t>
      </w:r>
      <w:hyperlink r:id="rId9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https://doi.org/10.1089/neu.2016.4717</w:t>
        </w:r>
      </w:hyperlink>
    </w:p>
    <w:p w14:paraId="4946745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Roebuck-Spencer, T. M., Vincent, A. S., Gilliland, K., Johnson, D. R., &amp; Cooper, D. B. (2013). Initial clinical validation of an embedded performance validity measure within the Automated Neuropsychological Metrics (ANAM).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700–710. </w:t>
      </w:r>
      <w:hyperlink r:id="rId9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https://doi.org/10.1093/arclin/act055</w:t>
        </w:r>
      </w:hyperlink>
    </w:p>
    <w:p w14:paraId="2EEAE38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Rogers, R. (2018). Structured interviews and dissimulation.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422–448). The Guilford Press.</w:t>
      </w:r>
    </w:p>
    <w:p w14:paraId="0426D64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Rogers, R., Gillard, N. D., Berry, D. T. R., &amp; Granacher Jr., R. P. (2011). Effectiveness of the MMPI-2-RF validity scales for feigned mental disorders and cognitive impairment: A known-groups study.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355–367. </w:t>
      </w:r>
      <w:hyperlink r:id="rId9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https://doi.org/10.1007/s10862-011-9222-0</w:t>
        </w:r>
      </w:hyperlink>
    </w:p>
    <w:p w14:paraId="60F6684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R., Payne, J. W., Berry, D. T. R., &amp; Granacher Jr., R. P. (2009). Use of the SIRS in compensation cases: An examination of its validity and generalizability.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213–224. </w:t>
      </w:r>
      <w:hyperlink r:id="rId9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https://doi.org/10.1007/s10979-008-9145-9</w:t>
        </w:r>
      </w:hyperlink>
    </w:p>
    <w:p w14:paraId="680A945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Ross, T. P., Poston, A. M., Rein, P. A., Salvatore, A. N., Wills, N. L., &amp; York, T. M. (2016). Performance invalidity base rates among healthy undergraduate research participants.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97–104. </w:t>
      </w:r>
      <w:hyperlink r:id="rId10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https://doi.org/10.1093/arclin/acv062</w:t>
        </w:r>
      </w:hyperlink>
    </w:p>
    <w:p w14:paraId="78EA1B8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Rund, B. R., Sundet, K., Asbjørnsen, A., Egeland, J., Landrø, N. I., Lund, A., Roness, A., Stordal, K. I., &amp; Hugdahl, K. (2006). Neuropsychological test profiles in schizophrenia and non-psychotic depression.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350–359. </w:t>
      </w:r>
      <w:hyperlink r:id="rId10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https://doi.org/10.1111/j.1600-0447.2005.00626.x</w:t>
        </w:r>
      </w:hyperlink>
    </w:p>
    <w:p w14:paraId="482E29C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Ruocco, A. C. (2016). Compliance on neuropsychological performance validity testing in patients with borderline personality disorder.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345–350. </w:t>
      </w:r>
      <w:hyperlink r:id="rId10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https://doi.org/10.1037/a0039481</w:t>
        </w:r>
      </w:hyperlink>
    </w:p>
    <w:p w14:paraId="2E04E81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Ruocco, A. C., &amp; Bahl, N. (2014). Material-specific discrepancies in verbal and visual episodic memory in borderline personality disorder.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(1–2), 694–697. </w:t>
      </w:r>
      <w:hyperlink r:id="rId10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https://doi.org/10.1016/j.psychres.2014.07.010</w:t>
        </w:r>
      </w:hyperlink>
    </w:p>
    <w:p w14:paraId="0D48BAC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Ruocco, A. C., Rodrigo, A. H., Carcone, D., McMain, S., Jacobs, G., &amp; Kennedy, J. L. (2016). Tryptophan hydroxylase 1 gene polymorphisms alter prefrontal cortex activation during response inhibition.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18–27. </w:t>
      </w:r>
      <w:hyperlink r:id="rId10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https://doi.org/10.1037/neu0000237</w:t>
        </w:r>
      </w:hyperlink>
    </w:p>
    <w:p w14:paraId="3A32713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Salekin, R. T., Kubak, F. A., Lee, Z., Harrison, N., &amp; Clark, A. P. (2018). Deception in children and adolescents.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475–496). The Guilford Press.</w:t>
      </w:r>
    </w:p>
    <w:p w14:paraId="3C2ED7D3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Sanders, C., Ziegler, E. A., &amp; Schmitter-Edgecombe, M. (2013). Traumatic brain injury and the impact of secondary influences.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292–327). Oxford University Press.</w:t>
      </w:r>
    </w:p>
    <w:p w14:paraId="6C1A890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Sansone, R. A., &amp; Sansone, L. A. (2011). Faking attention deficit hyperactivity disorder.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Innovations in Clinical Neuroscience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>(8), 10–13.</w:t>
      </w:r>
    </w:p>
    <w:p w14:paraId="5106AC8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Schroeder, R. W., Baade, L. E., Peck, C. P., VonDran, E. J., Brockman, C. J., Webster, B. K., &amp; Heinrichs, R. J. (2012). Validation of MMPI-2-RF Validity Scales in criterion group neuropsychological samples.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129–146. </w:t>
      </w:r>
      <w:hyperlink r:id="rId10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https://doi.org/10.1080/13854046.2011.639314</w:t>
        </w:r>
      </w:hyperlink>
    </w:p>
    <w:p w14:paraId="0816784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Schroeder, R. W., &amp; Marshall, P. S. (2011). Evaluation of the appropriateness of multiple symptom validity indices in psychotic and non-psychotic psychiatric populations.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437–453. </w:t>
      </w:r>
      <w:hyperlink r:id="rId10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https://doi.org/10.1080/13854046.2011.556668</w:t>
        </w:r>
      </w:hyperlink>
    </w:p>
    <w:p w14:paraId="6110706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Schutte, C., &amp; Axelrod, B. N. (2013). Use of embedded cognitive symptom validity measures in mild traumatic brain injury cases.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Mild traumatic brain injury: Symptom validity assessment and malingering.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159–181). Springer Publishing Company.</w:t>
      </w:r>
    </w:p>
    <w:p w14:paraId="4EB576B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Silk-Eglit, G. M., Lynch, J. K., &amp; McCaffrey, R. J. (2016). Validation of Victoria Symptom Validity Test cutoff scores among mild traumatic brain injury litigants using a known-groups design.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231–245. </w:t>
      </w:r>
      <w:hyperlink r:id="rId10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https://doi.org/10.1093/arclin/acv108</w:t>
        </w:r>
      </w:hyperlink>
    </w:p>
    <w:p w14:paraId="2297122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Silk-Eglit, G. M., Stenclik, J. H., Miele, A. S., Lynch, J. K., &amp; McCaffrey, R. J. (2013). The degree of conation on neuropsychological tests does not account for performance invalidity among litigants.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213–221. </w:t>
      </w:r>
      <w:hyperlink r:id="rId10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https://doi.org/10.1093/arclin/act013</w:t>
        </w:r>
      </w:hyperlink>
    </w:p>
    <w:p w14:paraId="18A068A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Silk-Eglit, G. M., Stenclik, J. H., Miele, A. S., Lynch, J. K., &amp; McCaffrey, R. J. (2015). Performance validity classification accuracy of single-, pairwise-, and triple-failure models using the Halstead-Reitan Neuropsychological Battery for adults.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271–281. </w:t>
      </w:r>
      <w:hyperlink r:id="rId10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https://doi.org/10.1080/23279095.2014.921167</w:t>
        </w:r>
      </w:hyperlink>
    </w:p>
    <w:p w14:paraId="5CDC1D5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Slick, D. J., Tan, J. E., Strauss, E. H., &amp; Hultsch, D. F. (2004). Detecting malingering: A survey of experts’ practices.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465–473. </w:t>
      </w:r>
      <w:hyperlink r:id="rId11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https://doi.org/10.1016/j.acn.2003.04.001</w:t>
        </w:r>
      </w:hyperlink>
    </w:p>
    <w:p w14:paraId="035DAB4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Slick, D. J., Tan, J. E., Strauss, E., Mateer, C. A., Harnadek, M., &amp; Sherman, E. M. S. (2003). Victoria Symptom Validity Test Scores of Patients with Profound Memory Impairment: NonLitigant Case Studies.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390–394. </w:t>
      </w:r>
      <w:hyperlink r:id="rId11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https://doi.org/10.1076/clin.17.3.390.18090</w:t>
        </w:r>
      </w:hyperlink>
    </w:p>
    <w:p w14:paraId="3B80B07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Smart, C. M., Nelson, N. W., Sweet, J. J., Bryant, F. B., Berry, D. T. R., Granacher, R. P., &amp; Heilbronner, R. L. (2008). Use of MMPI-2 to predict cognitive effort: A hierarchically optimal classification tree analysis.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842–852. </w:t>
      </w:r>
      <w:hyperlink r:id="rId11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https://doi.org/10.1017/S1355617708081034</w:t>
        </w:r>
      </w:hyperlink>
    </w:p>
    <w:p w14:paraId="52FF824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Smith, G. (2018). Brief measures for the detection of feigning and impression management.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449–472). The Guilford Press.</w:t>
      </w:r>
    </w:p>
    <w:p w14:paraId="2F34BF1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Sollman, M. J., &amp; Berry, D. T. R. (2011). Detection of inadequate effort on neuropsychological testing: A meta-analytic update and extension.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774–789. </w:t>
      </w:r>
      <w:hyperlink r:id="rId11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https://doi.org/10.1093/arclin/acr066</w:t>
        </w:r>
      </w:hyperlink>
    </w:p>
    <w:p w14:paraId="1593E08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Strauss, G. P., Morra, L. F., Sullivan, S. K., &amp; Gold, J. M. (2015). The role of low cognitive effort and negative symptoms in neuropsychological impairment in schizophrenia.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282–291. </w:t>
      </w:r>
      <w:hyperlink r:id="rId11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https://doi.org/10.1037/neu0000113</w:t>
        </w:r>
      </w:hyperlink>
    </w:p>
    <w:p w14:paraId="65184DB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Suchy, Y., Chelune, G., Franchow, E. I., &amp; Thorgusen, S. R. (2012). Confronting patients about insufficient effort: The impact on subsequent symptom validity and memory performance.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1296–1311. </w:t>
      </w:r>
      <w:hyperlink r:id="rId11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https://doi.org/10.1080/13854046.2012.722230</w:t>
        </w:r>
      </w:hyperlink>
    </w:p>
    <w:p w14:paraId="706B312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Sweet, J. J., &amp; Breting, L. M. G. (2013). Symptom validity test research: Status and clinical implications.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6–19. </w:t>
      </w:r>
      <w:hyperlink r:id="rId11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https://doi.org/10.5127/jep.022311</w:t>
        </w:r>
      </w:hyperlink>
    </w:p>
    <w:p w14:paraId="5B4ADCF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Sweet, J. J., &amp; Meyer, D. G. (2012). Trends in forensic practice and research.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501–516). Oxford University Press.</w:t>
      </w:r>
    </w:p>
    <w:p w14:paraId="620D057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Swihart, A. A., Harris, K. M., &amp; Hatcher, L. L. (2008). Inability of the Rarely Missed Index to identify simulated malingering under more realistic assessment conditions.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120–126. </w:t>
      </w:r>
      <w:hyperlink r:id="rId11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https://doi.org/10.1080/13803390701249044</w:t>
        </w:r>
      </w:hyperlink>
    </w:p>
    <w:p w14:paraId="2897967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Tan, J. E., Slick, D. J., Strauss, E., &amp; Hultsch, D. F. (2002). How’d they do it? Malingering strategies on symptom validity tests.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495–505. </w:t>
      </w:r>
      <w:hyperlink r:id="rId11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https://doi.org/10.1076/clin.16.4.495.13909</w:t>
        </w:r>
      </w:hyperlink>
    </w:p>
    <w:p w14:paraId="5A747D8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Thiruselvam, I., Vogt, E. M., &amp; Hoelzle, J. B. (2015). The interchangeability of CVLT-II and WMS-IV Verbal Paired Associates scores: A slightly different story.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248–255. </w:t>
      </w:r>
      <w:hyperlink r:id="rId11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https://doi.org/10.1093/arclin/acv010</w:t>
        </w:r>
      </w:hyperlink>
    </w:p>
    <w:p w14:paraId="4201125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Tussey, C. M., Arredondo, B. C., &amp; Richards, P. M. (2017). Assessment of psychiatric disorders in forensic neuropsychological evaluations.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223–250). American Psychological Association. </w:t>
      </w:r>
      <w:hyperlink r:id="rId12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https://doi.org/10.1037/0000032-009</w:t>
        </w:r>
      </w:hyperlink>
    </w:p>
    <w:p w14:paraId="3E28789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Vacha-Haase, T. (2013). Psychological assessment with older adults.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555–568). American Psychological Association. </w:t>
      </w:r>
      <w:hyperlink r:id="rId12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https://doi.org/10.1037/14048-032</w:t>
        </w:r>
      </w:hyperlink>
    </w:p>
    <w:p w14:paraId="31A6A6B9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Vagnini, V. L., Sollman, M. J., Berry, D. T. R., Granacher, R. P., Clark, J. A., Burton, R., O’Brien, M., Bacon, E., &amp; Saier, J. (2006). Known-groups cross-validation of the letter memory test in a compensation-seeking mixed neurologic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289–304. </w:t>
      </w:r>
      <w:hyperlink r:id="rId12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https://doi.org/10.1080/13854040590947470</w:t>
        </w:r>
      </w:hyperlink>
    </w:p>
    <w:p w14:paraId="6156E2B1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Vilar López, R., Aparicio, M., Gómez Río, M., &amp; Pérez García, M. (2013). Utilidad de los ínidices de memoria verbal para detectar simulación en población Española. [Usefulness of verbal memory indexes to detect malingering in Spanish populations.].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169–176. </w:t>
      </w:r>
      <w:hyperlink r:id="rId12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https://doi.org/10.1016/S1130-5274(13)70018-5</w:t>
        </w:r>
      </w:hyperlink>
    </w:p>
    <w:p w14:paraId="5D43982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Vilar-López, R., Gómez-Río, M., Caracuel-Romero, A., Llamas-Elvira, J., &amp; Pérez-García, M. (2008). Use of specific malingering measures in a Spanish sample.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(6), 710–722. </w:t>
      </w:r>
      <w:hyperlink r:id="rId12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https://doi.org/10.1080/13803390701684562</w:t>
        </w:r>
      </w:hyperlink>
    </w:p>
    <w:p w14:paraId="053234E5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Vilar-López, R., Gómez-Río, M., Santiago-Ramajo, S., Rodríguez-Fernández, A., Puente, A. E., &amp; Pérez-García, M. (2008). Malingering detection in a Spanish population with a known-groups design.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365–377. </w:t>
      </w:r>
      <w:hyperlink r:id="rId12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https://doi.org/10.1016/j.acn.2008.01.007</w:t>
        </w:r>
      </w:hyperlink>
    </w:p>
    <w:p w14:paraId="7223E54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Vilar-López, R., &amp; Puente, A. E. (2010). Forensic neuropsychological assessment of members of minority groups: The case for assessing Hispanics.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neuropsychology, 2nd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309–331). Springer Publishing Company.</w:t>
      </w:r>
    </w:p>
    <w:p w14:paraId="66205F9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Vilar-López, R., Santiago-Ramajo, S., Gómez-Río, M., Verdejo-García, A., Llamas, J. M., &amp; Pérez-García, M. (2007). Detection of malingering in a Spanish population using three specific malingering tests.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379–388. </w:t>
      </w:r>
      <w:hyperlink r:id="rId12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https://doi.org/10.1016/j.acn.2007.01.012</w:t>
        </w:r>
      </w:hyperlink>
    </w:p>
    <w:p w14:paraId="0300DD22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Villar-López, R., Pérez-García, M., Sánchez-Barrera, M. B., Rodríguez-Fernández, A., &amp; Gómez-Río, M. (2011). Symptom validity testing and its underlying psychophysiological response pattern: A preliminary study.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133–143. </w:t>
      </w:r>
      <w:hyperlink r:id="rId12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https://doi.org/10.1093/arclin/acq099</w:t>
        </w:r>
      </w:hyperlink>
    </w:p>
    <w:p w14:paraId="533025AF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Weiss, S. J., Blackwell, M. C., Griffith, K. M., Jordan, L. S., &amp; Culotta, V. P. (2019). Performance validity testing in children and adolescents: A descriptive study comparing direct and embedded measures.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158–162. </w:t>
      </w:r>
      <w:hyperlink r:id="rId12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https://doi.org/10.1080/21622965.2017.1413982</w:t>
        </w:r>
      </w:hyperlink>
    </w:p>
    <w:p w14:paraId="79229D97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Woodard, J. L., &amp; Rahman, A. A. M. (2012). The human-computer interface in computer-based concussion assessment.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385–408. </w:t>
      </w:r>
      <w:hyperlink r:id="rId12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https://doi.org/10.1123/jcsp.6.4.385</w:t>
        </w:r>
      </w:hyperlink>
    </w:p>
    <w:p w14:paraId="400493BB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Wygant, D. B., Anderson, J. L., Sellbom, M., Rapier, J. L., Allgeier, L. M., &amp; Granacher, R. P. (2011). Association of the MMPI-2 restructured form (MMPI-2-RF) validity scales with structured malingering criteria.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(1), 13–23. </w:t>
      </w:r>
      <w:hyperlink r:id="rId130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https://doi.org/10.1007/s12207-011-9098-z</w:t>
        </w:r>
      </w:hyperlink>
    </w:p>
    <w:p w14:paraId="0AA439BD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Wygant, D. B., Ben-Porath, Y. S., Arbisi, P. A., Berry, D. T. R., Freeman, D. B., &amp; Heilbronner, R. L. (2009). Examination of the MMPI-2 restructured form (MMPI-2-RF) validity scales in civil forensic settings: Findings from simulation and known group samples.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671–680. </w:t>
      </w:r>
      <w:hyperlink r:id="rId131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https://doi.org/10.1093/arclin/acp073</w:t>
        </w:r>
      </w:hyperlink>
    </w:p>
    <w:p w14:paraId="5947C21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Wygant, D. B., Burchett, D., &amp; Harp, J. P. (2020). Assessment of noncredible reporting and responding.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63–79. </w:t>
      </w:r>
      <w:hyperlink r:id="rId132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https://doi.org/10.1017/9781108235433.006</w:t>
        </w:r>
      </w:hyperlink>
    </w:p>
    <w:p w14:paraId="30EE535C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>Wygant, D. B., Walls, B. D., Brothers, S. L., &amp; Berry, D. T. R. (2018). Assessment of malingering and defensiveness on the MMPI-2 257 and MMPI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noBreakHyphen/>
        <w:t>2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RF.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257–279). The Guilford Press.</w:t>
      </w:r>
    </w:p>
    <w:p w14:paraId="4200CA3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Young, J. C., &amp; Gross, A. M. (2011). Detection of response bias and noncredible performance in adult attention-deficit/hyperactivity disorder.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(3), 165–175. </w:t>
      </w:r>
      <w:hyperlink r:id="rId133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https://doi.org/10.1093/arclin/acr013</w:t>
        </w:r>
      </w:hyperlink>
    </w:p>
    <w:p w14:paraId="33595E24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Zago, S., Inglese, S., &amp; Castiglioni, R. (2013). Malingered second-language deficit subsequent to mild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(4), 326–340. </w:t>
      </w:r>
      <w:hyperlink r:id="rId134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https://doi.org/10.1080/15228932.2013.817885</w:t>
        </w:r>
      </w:hyperlink>
    </w:p>
    <w:p w14:paraId="067D6898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Zakzanis, K. K., Gammada, E., &amp; Jeffay, E. (2012). The predictive utility of neuropsychological symptom validity testing as it relates to psychological presentation.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(2), 98–107. </w:t>
      </w:r>
      <w:hyperlink r:id="rId135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https://doi.org/10.1080/09084282.2011.644099</w:t>
        </w:r>
      </w:hyperlink>
    </w:p>
    <w:p w14:paraId="142236B5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Zakzanis, K. K., Grimes, K. M., Uzzaman, S., &amp; Schmuckler, M. A. (2016). Prospection and its relationship to instrumental activities of daily living in patients with mild traumatic brain injury with cognitive impairment.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(8), 986–992. </w:t>
      </w:r>
      <w:hyperlink r:id="rId136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https://doi.org/10.3109/02699052.2016.1147077</w:t>
        </w:r>
      </w:hyperlink>
    </w:p>
    <w:p w14:paraId="7F998D0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Zakzanis, K. K., McDonald, K., &amp; Troyer, A. K. (2011). Component analysis of verbal fluency in patients with mild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(7), 785–792. </w:t>
      </w:r>
      <w:hyperlink r:id="rId137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https://doi.org/10.1080/13803395.2011.558496</w:t>
        </w:r>
      </w:hyperlink>
    </w:p>
    <w:p w14:paraId="40C42620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Zakzanis, K. K., McDonald, K., &amp; Troyer, A. K. (2013). Component analysis of verbal fluency scores in severe traumatic brain injury.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(7–8), 903–908. </w:t>
      </w:r>
      <w:hyperlink r:id="rId138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https://doi.org/10.3109/02699052.2013.775505</w:t>
        </w:r>
      </w:hyperlink>
    </w:p>
    <w:p w14:paraId="3FF778B6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Ziegler, E. A., &amp; Boone, K. B. (2013). Symptom invalidity on neuropsychological testing. In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 (pp. 7–38). Oxford University Press.</w:t>
      </w:r>
    </w:p>
    <w:p w14:paraId="13DEA4DA" w14:textId="77777777" w:rsidR="0042335C" w:rsidRPr="0042335C" w:rsidRDefault="0042335C" w:rsidP="00E35C3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Zottoli, T. M., Hoover, S., &amp; Barr, W. B. (2015). Utility of the Standardized Assessment of Concussion (SAC) to detect insufficient effort in independent medical examinations and civil litigation cases.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335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2335C">
        <w:rPr>
          <w:rFonts w:ascii="Times New Roman" w:eastAsia="Times New Roman" w:hAnsi="Times New Roman" w:cs="Times New Roman"/>
          <w:sz w:val="24"/>
          <w:szCs w:val="24"/>
        </w:rPr>
        <w:t xml:space="preserve">(5), 678–688. </w:t>
      </w:r>
      <w:hyperlink r:id="rId139" w:history="1">
        <w:r w:rsidRPr="0042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https://doi.org/10.1080/13854046.2015.1062562</w:t>
        </w:r>
      </w:hyperlink>
    </w:p>
    <w:p w14:paraId="64C0F24A" w14:textId="77777777" w:rsidR="00271A75" w:rsidRPr="0042335C" w:rsidRDefault="00271A75" w:rsidP="00E35C34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271A75" w:rsidRPr="0042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5C"/>
    <w:rsid w:val="001A20AD"/>
    <w:rsid w:val="00271A75"/>
    <w:rsid w:val="00292868"/>
    <w:rsid w:val="0042335C"/>
    <w:rsid w:val="00493BCE"/>
    <w:rsid w:val="00E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C545"/>
  <w15:chartTrackingRefBased/>
  <w15:docId w15:val="{138C0F4F-8B68-4E8A-9A5A-6F35B88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2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3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35C"/>
    <w:rPr>
      <w:color w:val="800080"/>
      <w:u w:val="single"/>
    </w:rPr>
  </w:style>
  <w:style w:type="character" w:customStyle="1" w:styleId="z3988">
    <w:name w:val="z3988"/>
    <w:basedOn w:val="DefaultParagraphFont"/>
    <w:rsid w:val="0042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80/13803390701249044" TargetMode="External"/><Relationship Id="rId21" Type="http://schemas.openxmlformats.org/officeDocument/2006/relationships/hyperlink" Target="https://doi.org/10.1007/978-1-4939-0784-7_19" TargetMode="External"/><Relationship Id="rId42" Type="http://schemas.openxmlformats.org/officeDocument/2006/relationships/hyperlink" Target="https://doi.org/10.1177/1087054715625299" TargetMode="External"/><Relationship Id="rId63" Type="http://schemas.openxmlformats.org/officeDocument/2006/relationships/hyperlink" Target="https://doi.org/10.1093/arclin/acr010" TargetMode="External"/><Relationship Id="rId84" Type="http://schemas.openxmlformats.org/officeDocument/2006/relationships/hyperlink" Target="https://doi.org/10.1177/1073191110377162" TargetMode="External"/><Relationship Id="rId138" Type="http://schemas.openxmlformats.org/officeDocument/2006/relationships/hyperlink" Target="https://doi.org/10.3109/02699052.2013.775505" TargetMode="External"/><Relationship Id="rId107" Type="http://schemas.openxmlformats.org/officeDocument/2006/relationships/hyperlink" Target="https://doi.org/10.1093/arclin/acv108" TargetMode="External"/><Relationship Id="rId11" Type="http://schemas.openxmlformats.org/officeDocument/2006/relationships/hyperlink" Target="https://doi.org/10.1080/13854046.2013.858184" TargetMode="External"/><Relationship Id="rId32" Type="http://schemas.openxmlformats.org/officeDocument/2006/relationships/hyperlink" Target="https://doi.org/10.1016/j.avb.2016.06.014" TargetMode="External"/><Relationship Id="rId37" Type="http://schemas.openxmlformats.org/officeDocument/2006/relationships/hyperlink" Target="https://doi.org/10.1080/13854040600899724" TargetMode="External"/><Relationship Id="rId53" Type="http://schemas.openxmlformats.org/officeDocument/2006/relationships/hyperlink" Target="https://doi.org/10.1080/13854046.2013.800269" TargetMode="External"/><Relationship Id="rId58" Type="http://schemas.openxmlformats.org/officeDocument/2006/relationships/hyperlink" Target="https://doi.org/10.1080/13854046.2011.600726" TargetMode="External"/><Relationship Id="rId74" Type="http://schemas.openxmlformats.org/officeDocument/2006/relationships/hyperlink" Target="https://doi.org/10.1089/neu.2012.2393" TargetMode="External"/><Relationship Id="rId79" Type="http://schemas.openxmlformats.org/officeDocument/2006/relationships/hyperlink" Target="https://doi.org/10.1037/neu0000594" TargetMode="External"/><Relationship Id="rId102" Type="http://schemas.openxmlformats.org/officeDocument/2006/relationships/hyperlink" Target="https://doi.org/10.1037/a0039481" TargetMode="External"/><Relationship Id="rId123" Type="http://schemas.openxmlformats.org/officeDocument/2006/relationships/hyperlink" Target="https://doi.org/10.1016/S1130-5274(13)70018-5" TargetMode="External"/><Relationship Id="rId128" Type="http://schemas.openxmlformats.org/officeDocument/2006/relationships/hyperlink" Target="https://doi.org/10.1080/21622965.2017.1413982" TargetMode="External"/><Relationship Id="rId5" Type="http://schemas.openxmlformats.org/officeDocument/2006/relationships/hyperlink" Target="https://doi.org/10.1093/arclin/act117" TargetMode="External"/><Relationship Id="rId90" Type="http://schemas.openxmlformats.org/officeDocument/2006/relationships/hyperlink" Target="https://doi.org/10.1017/S1355617706060061" TargetMode="External"/><Relationship Id="rId95" Type="http://schemas.openxmlformats.org/officeDocument/2006/relationships/hyperlink" Target="https://doi.org/10.1080/13854046.2019.1643922" TargetMode="External"/><Relationship Id="rId22" Type="http://schemas.openxmlformats.org/officeDocument/2006/relationships/hyperlink" Target="https://doi.org/10.1093/arclin/acv002" TargetMode="External"/><Relationship Id="rId27" Type="http://schemas.openxmlformats.org/officeDocument/2006/relationships/hyperlink" Target="https://doi.org/10.1007/978-0-387-76978-3_17" TargetMode="External"/><Relationship Id="rId43" Type="http://schemas.openxmlformats.org/officeDocument/2006/relationships/hyperlink" Target="https://doi.org/10.1080/09084280701719245" TargetMode="External"/><Relationship Id="rId48" Type="http://schemas.openxmlformats.org/officeDocument/2006/relationships/hyperlink" Target="https://doi.org/10.1080/09084282.2010.523385" TargetMode="External"/><Relationship Id="rId64" Type="http://schemas.openxmlformats.org/officeDocument/2006/relationships/hyperlink" Target="https://doi.org/10.1080/13803395.2011.648175" TargetMode="External"/><Relationship Id="rId69" Type="http://schemas.openxmlformats.org/officeDocument/2006/relationships/hyperlink" Target="https://doi.org/10.1080/13854040600611384" TargetMode="External"/><Relationship Id="rId113" Type="http://schemas.openxmlformats.org/officeDocument/2006/relationships/hyperlink" Target="https://doi.org/10.1093/arclin/acr066" TargetMode="External"/><Relationship Id="rId118" Type="http://schemas.openxmlformats.org/officeDocument/2006/relationships/hyperlink" Target="https://doi.org/10.1076/clin.16.4.495.13909" TargetMode="External"/><Relationship Id="rId134" Type="http://schemas.openxmlformats.org/officeDocument/2006/relationships/hyperlink" Target="https://doi.org/10.1080/15228932.2013.817885" TargetMode="External"/><Relationship Id="rId139" Type="http://schemas.openxmlformats.org/officeDocument/2006/relationships/hyperlink" Target="https://doi.org/10.1080/13854046.2015.1062562" TargetMode="External"/><Relationship Id="rId80" Type="http://schemas.openxmlformats.org/officeDocument/2006/relationships/hyperlink" Target="https://doi.org/10.1017/S1355617712000616" TargetMode="External"/><Relationship Id="rId85" Type="http://schemas.openxmlformats.org/officeDocument/2006/relationships/hyperlink" Target="https://doi.org/10.1080/13803395.2020.1758635" TargetMode="External"/><Relationship Id="rId12" Type="http://schemas.openxmlformats.org/officeDocument/2006/relationships/hyperlink" Target="https://doi.org/10.1016/j.acn.2005.06.010" TargetMode="External"/><Relationship Id="rId17" Type="http://schemas.openxmlformats.org/officeDocument/2006/relationships/hyperlink" Target="https://doi.org/10.1177/1087054719829576" TargetMode="External"/><Relationship Id="rId33" Type="http://schemas.openxmlformats.org/officeDocument/2006/relationships/hyperlink" Target="https://doi.org/10.1016/j.acn.2008.04.001" TargetMode="External"/><Relationship Id="rId38" Type="http://schemas.openxmlformats.org/officeDocument/2006/relationships/hyperlink" Target="https://doi.org/10.1177/0093854813479779" TargetMode="External"/><Relationship Id="rId59" Type="http://schemas.openxmlformats.org/officeDocument/2006/relationships/hyperlink" Target="https://doi.org/10.1080/13854046.2012.693202" TargetMode="External"/><Relationship Id="rId103" Type="http://schemas.openxmlformats.org/officeDocument/2006/relationships/hyperlink" Target="https://doi.org/10.1016/j.psychres.2014.07.010" TargetMode="External"/><Relationship Id="rId108" Type="http://schemas.openxmlformats.org/officeDocument/2006/relationships/hyperlink" Target="https://doi.org/10.1093/arclin/act013" TargetMode="External"/><Relationship Id="rId124" Type="http://schemas.openxmlformats.org/officeDocument/2006/relationships/hyperlink" Target="https://doi.org/10.1080/13803390701684562" TargetMode="External"/><Relationship Id="rId129" Type="http://schemas.openxmlformats.org/officeDocument/2006/relationships/hyperlink" Target="https://doi.org/10.1123/jcsp.6.4.385" TargetMode="External"/><Relationship Id="rId54" Type="http://schemas.openxmlformats.org/officeDocument/2006/relationships/hyperlink" Target="https://doi.org/10.1080/13803395.2010.516743" TargetMode="External"/><Relationship Id="rId70" Type="http://schemas.openxmlformats.org/officeDocument/2006/relationships/hyperlink" Target="https://doi.org/10.1080/13803390490918471" TargetMode="External"/><Relationship Id="rId75" Type="http://schemas.openxmlformats.org/officeDocument/2006/relationships/hyperlink" Target="https://doi.org/10.1002/da.22063" TargetMode="External"/><Relationship Id="rId91" Type="http://schemas.openxmlformats.org/officeDocument/2006/relationships/hyperlink" Target="https://doi.org/10.1016/j.acn.2007.03.006" TargetMode="External"/><Relationship Id="rId96" Type="http://schemas.openxmlformats.org/officeDocument/2006/relationships/hyperlink" Target="https://doi.org/10.1089/neu.2016.4717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80/13803390701260363" TargetMode="External"/><Relationship Id="rId23" Type="http://schemas.openxmlformats.org/officeDocument/2006/relationships/hyperlink" Target="https://doi.org/10.1080/13854046.2011.583280" TargetMode="External"/><Relationship Id="rId28" Type="http://schemas.openxmlformats.org/officeDocument/2006/relationships/hyperlink" Target="https://doi.org/10.1080/09084280701319953" TargetMode="External"/><Relationship Id="rId49" Type="http://schemas.openxmlformats.org/officeDocument/2006/relationships/hyperlink" Target="https://doi.org/10.3109/02699052.2013.865272" TargetMode="External"/><Relationship Id="rId114" Type="http://schemas.openxmlformats.org/officeDocument/2006/relationships/hyperlink" Target="https://doi.org/10.1037/neu0000113" TargetMode="External"/><Relationship Id="rId119" Type="http://schemas.openxmlformats.org/officeDocument/2006/relationships/hyperlink" Target="https://doi.org/10.1093/arclin/acv010" TargetMode="External"/><Relationship Id="rId44" Type="http://schemas.openxmlformats.org/officeDocument/2006/relationships/hyperlink" Target="https://doi.org/10.1080/13854040500287749" TargetMode="External"/><Relationship Id="rId60" Type="http://schemas.openxmlformats.org/officeDocument/2006/relationships/hyperlink" Target="https://doi.org/10.1017/S1355617712001397" TargetMode="External"/><Relationship Id="rId65" Type="http://schemas.openxmlformats.org/officeDocument/2006/relationships/hyperlink" Target="https://doi.org/10.1080/13854046.2019.1594385" TargetMode="External"/><Relationship Id="rId81" Type="http://schemas.openxmlformats.org/officeDocument/2006/relationships/hyperlink" Target="https://doi.org/10.1093/arclin/acq075" TargetMode="External"/><Relationship Id="rId86" Type="http://schemas.openxmlformats.org/officeDocument/2006/relationships/hyperlink" Target="https://doi.org/10.1080/24732850.2018.1546071" TargetMode="External"/><Relationship Id="rId130" Type="http://schemas.openxmlformats.org/officeDocument/2006/relationships/hyperlink" Target="https://doi.org/10.1007/s12207-011-9098-z" TargetMode="External"/><Relationship Id="rId135" Type="http://schemas.openxmlformats.org/officeDocument/2006/relationships/hyperlink" Target="https://doi.org/10.1080/09084282.2011.644099" TargetMode="External"/><Relationship Id="rId13" Type="http://schemas.openxmlformats.org/officeDocument/2006/relationships/hyperlink" Target="https://doi.org/10.1037/13272-004" TargetMode="External"/><Relationship Id="rId18" Type="http://schemas.openxmlformats.org/officeDocument/2006/relationships/hyperlink" Target="https://doi.org/10.1037/0000032-000" TargetMode="External"/><Relationship Id="rId39" Type="http://schemas.openxmlformats.org/officeDocument/2006/relationships/hyperlink" Target="https://doi.org/10.1093/arclin/acp099" TargetMode="External"/><Relationship Id="rId109" Type="http://schemas.openxmlformats.org/officeDocument/2006/relationships/hyperlink" Target="https://doi.org/10.1080/23279095.2014.921167" TargetMode="External"/><Relationship Id="rId34" Type="http://schemas.openxmlformats.org/officeDocument/2006/relationships/hyperlink" Target="https://doi.org/10.1016/j.acn.2006.12.007" TargetMode="External"/><Relationship Id="rId50" Type="http://schemas.openxmlformats.org/officeDocument/2006/relationships/hyperlink" Target="https://doi.org/10.1017/S1355617718000218" TargetMode="External"/><Relationship Id="rId55" Type="http://schemas.openxmlformats.org/officeDocument/2006/relationships/hyperlink" Target="https://doi.org/10.1080/13854046.2013.804949" TargetMode="External"/><Relationship Id="rId76" Type="http://schemas.openxmlformats.org/officeDocument/2006/relationships/hyperlink" Target="https://doi.org/10.1093/arclin/acr084" TargetMode="External"/><Relationship Id="rId97" Type="http://schemas.openxmlformats.org/officeDocument/2006/relationships/hyperlink" Target="https://doi.org/10.1093/arclin/act055" TargetMode="External"/><Relationship Id="rId104" Type="http://schemas.openxmlformats.org/officeDocument/2006/relationships/hyperlink" Target="https://doi.org/10.1037/neu0000237" TargetMode="External"/><Relationship Id="rId120" Type="http://schemas.openxmlformats.org/officeDocument/2006/relationships/hyperlink" Target="https://doi.org/10.1037/0000032-009" TargetMode="External"/><Relationship Id="rId125" Type="http://schemas.openxmlformats.org/officeDocument/2006/relationships/hyperlink" Target="https://doi.org/10.1016/j.acn.2008.01.007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doi.org/10.1080/13854046.2016.1217046" TargetMode="External"/><Relationship Id="rId71" Type="http://schemas.openxmlformats.org/officeDocument/2006/relationships/hyperlink" Target="https://doi.org/10.1017/9781108235433.035" TargetMode="External"/><Relationship Id="rId92" Type="http://schemas.openxmlformats.org/officeDocument/2006/relationships/hyperlink" Target="https://doi.org/10.1080/13803395.2021.19140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93/arclin/acy001" TargetMode="External"/><Relationship Id="rId24" Type="http://schemas.openxmlformats.org/officeDocument/2006/relationships/hyperlink" Target="https://doi.org/10.1037/per0000056" TargetMode="External"/><Relationship Id="rId40" Type="http://schemas.openxmlformats.org/officeDocument/2006/relationships/hyperlink" Target="https://doi.org/10.1080/13854046.2016.1154188" TargetMode="External"/><Relationship Id="rId45" Type="http://schemas.openxmlformats.org/officeDocument/2006/relationships/hyperlink" Target="https://doi.org/10.1080/13854040801969524" TargetMode="External"/><Relationship Id="rId66" Type="http://schemas.openxmlformats.org/officeDocument/2006/relationships/hyperlink" Target="https://doi.org/10.5127/jep.028312" TargetMode="External"/><Relationship Id="rId87" Type="http://schemas.openxmlformats.org/officeDocument/2006/relationships/hyperlink" Target="https://doi.org/10.1080/13803395.2021.1889989" TargetMode="External"/><Relationship Id="rId110" Type="http://schemas.openxmlformats.org/officeDocument/2006/relationships/hyperlink" Target="https://doi.org/10.1016/j.acn.2003.04.001" TargetMode="External"/><Relationship Id="rId115" Type="http://schemas.openxmlformats.org/officeDocument/2006/relationships/hyperlink" Target="https://doi.org/10.1080/13854046.2012.722230" TargetMode="External"/><Relationship Id="rId131" Type="http://schemas.openxmlformats.org/officeDocument/2006/relationships/hyperlink" Target="https://doi.org/10.1093/arclin/acp073" TargetMode="External"/><Relationship Id="rId136" Type="http://schemas.openxmlformats.org/officeDocument/2006/relationships/hyperlink" Target="https://doi.org/10.3109/02699052.2016.1147077" TargetMode="External"/><Relationship Id="rId61" Type="http://schemas.openxmlformats.org/officeDocument/2006/relationships/hyperlink" Target="https://doi.org/10.1177/1073191114520626" TargetMode="External"/><Relationship Id="rId82" Type="http://schemas.openxmlformats.org/officeDocument/2006/relationships/hyperlink" Target="https://doi.org/10.3109/02699052.2011.558040" TargetMode="External"/><Relationship Id="rId19" Type="http://schemas.openxmlformats.org/officeDocument/2006/relationships/hyperlink" Target="https://doi.org/10.1080/87565641.2018.1428326" TargetMode="External"/><Relationship Id="rId14" Type="http://schemas.openxmlformats.org/officeDocument/2006/relationships/hyperlink" Target="https://doi.org/10.3109/02699052.2013.793400" TargetMode="External"/><Relationship Id="rId30" Type="http://schemas.openxmlformats.org/officeDocument/2006/relationships/hyperlink" Target="https://doi.org/10.1080/13854046.2016.1213316" TargetMode="External"/><Relationship Id="rId35" Type="http://schemas.openxmlformats.org/officeDocument/2006/relationships/hyperlink" Target="https://doi.org/10.1093/arclin/acx012" TargetMode="External"/><Relationship Id="rId56" Type="http://schemas.openxmlformats.org/officeDocument/2006/relationships/hyperlink" Target="https://doi.org/10.1080/13854046.2013.851740" TargetMode="External"/><Relationship Id="rId77" Type="http://schemas.openxmlformats.org/officeDocument/2006/relationships/hyperlink" Target="https://doi.org/10.1080/09084282.2012.670162" TargetMode="External"/><Relationship Id="rId100" Type="http://schemas.openxmlformats.org/officeDocument/2006/relationships/hyperlink" Target="https://doi.org/10.1093/arclin/acv062" TargetMode="External"/><Relationship Id="rId105" Type="http://schemas.openxmlformats.org/officeDocument/2006/relationships/hyperlink" Target="https://doi.org/10.1080/13854046.2011.639314" TargetMode="External"/><Relationship Id="rId126" Type="http://schemas.openxmlformats.org/officeDocument/2006/relationships/hyperlink" Target="https://doi.org/10.1016/j.acn.2007.01.012" TargetMode="External"/><Relationship Id="rId8" Type="http://schemas.openxmlformats.org/officeDocument/2006/relationships/hyperlink" Target="https://doi.org/10.1093/arclin/acs085" TargetMode="External"/><Relationship Id="rId51" Type="http://schemas.openxmlformats.org/officeDocument/2006/relationships/hyperlink" Target="https://doi.org/10.1080/02699052.2020.1812720" TargetMode="External"/><Relationship Id="rId72" Type="http://schemas.openxmlformats.org/officeDocument/2006/relationships/hyperlink" Target="https://doi.org/10.1016/j.acn.2006.06.003" TargetMode="External"/><Relationship Id="rId93" Type="http://schemas.openxmlformats.org/officeDocument/2006/relationships/hyperlink" Target="https://doi.org/10.1177/1073191120911102" TargetMode="External"/><Relationship Id="rId98" Type="http://schemas.openxmlformats.org/officeDocument/2006/relationships/hyperlink" Target="https://doi.org/10.1007/s10862-011-9222-0" TargetMode="External"/><Relationship Id="rId121" Type="http://schemas.openxmlformats.org/officeDocument/2006/relationships/hyperlink" Target="https://doi.org/10.1037/14048-03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177/1073191119864652" TargetMode="External"/><Relationship Id="rId46" Type="http://schemas.openxmlformats.org/officeDocument/2006/relationships/hyperlink" Target="https://doi.org/10.1080/13825580601025916" TargetMode="External"/><Relationship Id="rId67" Type="http://schemas.openxmlformats.org/officeDocument/2006/relationships/hyperlink" Target="https://doi.org/10.1080/13854046.2010.537280" TargetMode="External"/><Relationship Id="rId116" Type="http://schemas.openxmlformats.org/officeDocument/2006/relationships/hyperlink" Target="https://doi.org/10.5127/jep.022311" TargetMode="External"/><Relationship Id="rId137" Type="http://schemas.openxmlformats.org/officeDocument/2006/relationships/hyperlink" Target="https://doi.org/10.1080/13803395.2011.558496" TargetMode="External"/><Relationship Id="rId20" Type="http://schemas.openxmlformats.org/officeDocument/2006/relationships/hyperlink" Target="https://doi.org/10.1093/arclin/acr070" TargetMode="External"/><Relationship Id="rId41" Type="http://schemas.openxmlformats.org/officeDocument/2006/relationships/hyperlink" Target="https://doi.org/10.1177/0829573512437024" TargetMode="External"/><Relationship Id="rId62" Type="http://schemas.openxmlformats.org/officeDocument/2006/relationships/hyperlink" Target="https://doi.org/10.1080/09297049.2012.759553" TargetMode="External"/><Relationship Id="rId83" Type="http://schemas.openxmlformats.org/officeDocument/2006/relationships/hyperlink" Target="https://doi.org/10.1017/S1355617707070373" TargetMode="External"/><Relationship Id="rId88" Type="http://schemas.openxmlformats.org/officeDocument/2006/relationships/hyperlink" Target="https://doi.org/10.5127/jep.023811" TargetMode="External"/><Relationship Id="rId111" Type="http://schemas.openxmlformats.org/officeDocument/2006/relationships/hyperlink" Target="https://doi.org/10.1076/clin.17.3.390.18090" TargetMode="External"/><Relationship Id="rId132" Type="http://schemas.openxmlformats.org/officeDocument/2006/relationships/hyperlink" Target="https://doi.org/10.1017/9781108235433.006" TargetMode="External"/><Relationship Id="rId15" Type="http://schemas.openxmlformats.org/officeDocument/2006/relationships/hyperlink" Target="https://doi.org/10.1093/arclin/acs051" TargetMode="External"/><Relationship Id="rId36" Type="http://schemas.openxmlformats.org/officeDocument/2006/relationships/hyperlink" Target="https://doi.org/10.1176/appi.books.9781585625154.da21" TargetMode="External"/><Relationship Id="rId57" Type="http://schemas.openxmlformats.org/officeDocument/2006/relationships/hyperlink" Target="https://doi.org/10.1093/arclin/acw006" TargetMode="External"/><Relationship Id="rId106" Type="http://schemas.openxmlformats.org/officeDocument/2006/relationships/hyperlink" Target="https://doi.org/10.1080/13854046.2011.556668" TargetMode="External"/><Relationship Id="rId127" Type="http://schemas.openxmlformats.org/officeDocument/2006/relationships/hyperlink" Target="https://doi.org/10.1093/arclin/acq099" TargetMode="External"/><Relationship Id="rId10" Type="http://schemas.openxmlformats.org/officeDocument/2006/relationships/hyperlink" Target="https://doi.org/10.1093/arclin/acr049" TargetMode="External"/><Relationship Id="rId31" Type="http://schemas.openxmlformats.org/officeDocument/2006/relationships/hyperlink" Target="https://doi.org/10.1093/arclin/acv024" TargetMode="External"/><Relationship Id="rId52" Type="http://schemas.openxmlformats.org/officeDocument/2006/relationships/hyperlink" Target="https://doi.org/10.1080/13854046.2012.681581" TargetMode="External"/><Relationship Id="rId73" Type="http://schemas.openxmlformats.org/officeDocument/2006/relationships/hyperlink" Target="https://doi.org/10.1002/bsl.2083" TargetMode="External"/><Relationship Id="rId78" Type="http://schemas.openxmlformats.org/officeDocument/2006/relationships/hyperlink" Target="https://doi.org/10.1177/1087054712441970" TargetMode="External"/><Relationship Id="rId94" Type="http://schemas.openxmlformats.org/officeDocument/2006/relationships/hyperlink" Target="https://doi.org/10.1007/s11065-021-09477-5" TargetMode="External"/><Relationship Id="rId99" Type="http://schemas.openxmlformats.org/officeDocument/2006/relationships/hyperlink" Target="https://doi.org/10.1007/s10979-008-9145-9" TargetMode="External"/><Relationship Id="rId101" Type="http://schemas.openxmlformats.org/officeDocument/2006/relationships/hyperlink" Target="https://doi.org/10.1111/j.1600-0447.2005.00626.x" TargetMode="External"/><Relationship Id="rId122" Type="http://schemas.openxmlformats.org/officeDocument/2006/relationships/hyperlink" Target="https://doi.org/10.1080/13854040590947470" TargetMode="External"/><Relationship Id="rId4" Type="http://schemas.openxmlformats.org/officeDocument/2006/relationships/hyperlink" Target="https://www.zotero.org/groups/4534943/victoria_symptom_validity_test" TargetMode="External"/><Relationship Id="rId9" Type="http://schemas.openxmlformats.org/officeDocument/2006/relationships/hyperlink" Target="https://doi.org/10.1080/09084282.2011.595455" TargetMode="External"/><Relationship Id="rId26" Type="http://schemas.openxmlformats.org/officeDocument/2006/relationships/hyperlink" Target="https://doi.org/10.1177/1073191103259156" TargetMode="External"/><Relationship Id="rId47" Type="http://schemas.openxmlformats.org/officeDocument/2006/relationships/hyperlink" Target="https://doi.org/10.1080/13854040701625853" TargetMode="External"/><Relationship Id="rId68" Type="http://schemas.openxmlformats.org/officeDocument/2006/relationships/hyperlink" Target="https://doi.org/10.1093/arclin/acz028" TargetMode="External"/><Relationship Id="rId89" Type="http://schemas.openxmlformats.org/officeDocument/2006/relationships/hyperlink" Target="http://search.ebscohost.com/login.aspx?direct=true&amp;db=psyh&amp;AN=2012-23822-014&amp;site=ehost-live" TargetMode="External"/><Relationship Id="rId112" Type="http://schemas.openxmlformats.org/officeDocument/2006/relationships/hyperlink" Target="https://doi.org/10.1017/S1355617708081034" TargetMode="External"/><Relationship Id="rId133" Type="http://schemas.openxmlformats.org/officeDocument/2006/relationships/hyperlink" Target="https://doi.org/10.1093/arclin/acr013" TargetMode="External"/><Relationship Id="rId16" Type="http://schemas.openxmlformats.org/officeDocument/2006/relationships/hyperlink" Target="http://search.ebscohost.com/login.aspx?direct=true&amp;db=psyh&amp;AN=2012-28909-000&amp;site=ehost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7843</Words>
  <Characters>44709</Characters>
  <Application>Microsoft Office Word</Application>
  <DocSecurity>0</DocSecurity>
  <Lines>372</Lines>
  <Paragraphs>104</Paragraphs>
  <ScaleCrop>false</ScaleCrop>
  <Company/>
  <LinksUpToDate>false</LinksUpToDate>
  <CharactersWithSpaces>52448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2022-02-18T16:37:00Z</dcterms:created>
  <dcterms:modified xsi:type="dcterms:W3CDTF">2022-07-28T14:09:00Z</dcterms:modified>
</cp:coreProperties>
</file>